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inThrall Global Corporation Launches ThrallRadio.net and ThrallNumbersStation</w:t>
      </w:r>
    </w:p>
    <w:p>
      <w:pPr>
        <w:pStyle w:val="Heading1"/>
      </w:pPr>
      <w:r>
        <w:t>Building the Living Map of the Electromagnetic World</w:t>
      </w:r>
    </w:p>
    <w:p>
      <w:r>
        <w:t>Seattle, Washington, USA — inThrall Global Corporation today announced the global launch of ThrallRadio.net,</w:t>
        <w:br/>
        <w:t>a distributed radio intelligence platform designed to transform everyday devices into a global network for observing,</w:t>
        <w:br/>
        <w:t>interpreting, and archiving activity across the radio spectrum. Alongside the platform comes ThrallNumbersStation,</w:t>
        <w:br/>
        <w:t>a lightweight hardware and software node that allows individuals and organizations to contribute listening stations</w:t>
        <w:br/>
        <w:t>while earning compensation for their participation.</w:t>
      </w:r>
    </w:p>
    <w:p>
      <w:r>
        <w:t>ThrallRadio introduces a new paradigm for understanding the invisible electromagnetic environment that surrounds modern</w:t>
        <w:br/>
        <w:t>civilization. By connecting low‑cost Software Defined Radio (SDR) hardware to edge computing agents and artificial</w:t>
        <w:br/>
        <w:t>intelligence analytics, the platform turns raw radio signals into searchable intelligence.</w:t>
      </w:r>
    </w:p>
    <w:p>
      <w:r>
        <w:t>The system combines distributed sensing, real-time transcription, remote orchestration, and historical archives into</w:t>
        <w:br/>
        <w:t>what the company describes as “the living map of the electromagnetic world.”</w:t>
      </w:r>
    </w:p>
    <w:p>
      <w:r>
        <w:t>“Radio signals form one of the most important infrastructures of modern society, yet they remain largely invisible to</w:t>
        <w:br/>
        <w:t>most people,” said Harry H. Hart III, Founder, CEO, and Chief Architect of inThrall Global Corporation.</w:t>
      </w:r>
    </w:p>
    <w:p>
      <w:r>
        <w:t>ThrallRadio enables anyone with a PC, tablet, or Android device connected to a supported SDR receiver to deploy a</w:t>
        <w:br/>
        <w:t>ThrallNumbersStation node. Each node contributes to a distributed sensing network capable of observing spectrum activity</w:t>
        <w:br/>
        <w:t>in real time. Edge AI processes signals locally, reducing bandwidth while enabling the platform to scale across thousands</w:t>
        <w:br/>
        <w:t>of listening stations worldwide.</w:t>
      </w:r>
    </w:p>
    <w:p>
      <w:r>
        <w:t>The system operates through four coordinated layers:</w:t>
        <w:br/>
        <w:t>1. ThrallNumbersStation Hosts — distributed SDR nodes.</w:t>
        <w:br/>
        <w:t>2. Edge Processing — digital signal processing and AI transcription near the source.</w:t>
        <w:br/>
        <w:t>3. ThrallRadio Hub — orchestration, archives, and fleet coordination.</w:t>
        <w:br/>
        <w:t>4. Client Intelligence — dashboards, APIs, and operational analytics.</w:t>
      </w:r>
    </w:p>
    <w:p>
      <w:r>
        <w:t>Real-world deployments have already demonstrated the value of distributed RF awareness. In Minneapolis, citizens using</w:t>
        <w:br/>
        <w:t>simple consumer radios shared public observations about activity in their communities. ThrallRadio listening stations</w:t>
        <w:br/>
        <w:t>captured those openly broadcast transmissions, allowing listeners around the world to hear the discussions while the</w:t>
        <w:br/>
        <w:t>inThrall.ai analytics engine generated transcripts and surfaced patterns across the conversation streams.</w:t>
      </w:r>
    </w:p>
    <w:p>
      <w:r>
        <w:t>This capability extends far beyond one event. ThrallRadio can monitor public broadcast radio, amateur transmissions,</w:t>
        <w:br/>
        <w:t>business communications, civil defense activity, aviation signals, satellite beacons, and other open RF channels.</w:t>
      </w:r>
    </w:p>
    <w:p>
      <w:r>
        <w:t>The platform serves two major groups:</w:t>
      </w:r>
    </w:p>
    <w:p>
      <w:r>
        <w:t>Hosts — individuals running ThrallNumbersStation nodes to expand network coverage and earn participation revenue.</w:t>
      </w:r>
    </w:p>
    <w:p>
      <w:r>
        <w:t>Clients — organizations needing RF visibility, spectrum discovery, and AI-powered signal analytics.</w:t>
      </w:r>
    </w:p>
    <w:p>
      <w:r>
        <w:t>Subscription tiers include Community, Listener, Developer, Professional, and Enterprise offerings.</w:t>
        <w:br/>
        <w:t>Enterprise customers gain access to historical archives, AI modeling, distributed orchestration tools,</w:t>
        <w:br/>
        <w:t>and custom deployments.</w:t>
      </w:r>
    </w:p>
    <w:p>
      <w:r>
        <w:t>User testimonials highlight the global reach of the platform.</w:t>
      </w:r>
    </w:p>
    <w:p>
      <w:r>
        <w:t>Elena Petrova, a listener in Sofia, Bulgaria:</w:t>
        <w:br/>
        <w:t>“ThrallRadio feels like listening to the heartbeat of the planet.”</w:t>
      </w:r>
    </w:p>
    <w:p>
      <w:r>
        <w:t>Marcus Hill, host of five stations in Austin, Texas:</w:t>
        <w:br/>
        <w:t>“I run five ThrallNumbersStations from my home and they contribute coverage while generating income.”</w:t>
      </w:r>
    </w:p>
    <w:p>
      <w:r>
        <w:t>Dr. Lian Chen, Director of Signal Intelligence Research:</w:t>
        <w:br/>
        <w:t>“The distributed sensing architecture combined with AI analytics provides unprecedented insight into real‑world</w:t>
        <w:br/>
        <w:t>spectrum activity.”</w:t>
      </w:r>
    </w:p>
    <w:p>
      <w:r>
        <w:t>The company’s long-term vision is to build a global observatory for electromagnetic activity using distributed sensors</w:t>
        <w:br/>
        <w:t>and AI intelligence.</w:t>
      </w:r>
    </w:p>
    <w:p>
      <w:r>
        <w:t>To learn more or participate in the network visit:</w:t>
        <w:br/>
        <w:t>http://ThrallRadio.net</w:t>
      </w:r>
    </w:p>
    <w:p>
      <w:r>
        <w:br w:type="page"/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rall_infographic_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rall_infographic_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rall_infographic_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rall_infographic_4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rall_infographic_5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rall_infographic_6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